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華康儷中黑" w:cs="華康儷中黑" w:eastAsia="華康儷中黑" w:hAnsi="華康儷中黑"/>
          <w:sz w:val="28"/>
          <w:szCs w:val="28"/>
        </w:rPr>
      </w:pPr>
      <w:r w:rsidDel="00000000" w:rsidR="00000000" w:rsidRPr="00000000">
        <w:rPr>
          <w:rFonts w:ascii="華康儷中黑" w:cs="華康儷中黑" w:eastAsia="華康儷中黑" w:hAnsi="華康儷中黑"/>
          <w:sz w:val="28"/>
          <w:szCs w:val="28"/>
          <w:rtl w:val="0"/>
        </w:rPr>
        <w:t xml:space="preserve">馬可14:22-26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　　基督教會的傳統只有兩個禮儀：洗禮與聖餐。聖餐為何重要？教會領聖餐的意義是什麼？藉著今天經文的查考，讓我們一起學習聖餐的意義，以及在每一次聖餐禮拜時，我們應當如何預備好自己。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一、聖餐是誰設立的？（v. 22）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　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二、耶穌拿起餅來，說了什麼話，做了什麼動作？（v. 22）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　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284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耶穌說，「你們拿著吃，這是我的身體。」是什麼意思？參考以下兩節經文。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654" w:firstLine="0"/>
        <w:rPr>
          <w:rFonts w:ascii="華康儷細黑" w:cs="華康儷細黑" w:eastAsia="華康儷細黑" w:hAnsi="華康儷細黑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rtl w:val="0"/>
        </w:rPr>
        <w:t xml:space="preserve">耶穌說，我就是</w:t>
      </w: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u w:val="single"/>
          <w:rtl w:val="0"/>
        </w:rPr>
        <w:t xml:space="preserve">                 </w:t>
      </w: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rtl w:val="0"/>
        </w:rPr>
        <w:t xml:space="preserve">。到我這裡來的，必定不餓；</w:t>
      </w: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rtl w:val="0"/>
        </w:rPr>
        <w:t xml:space="preserve">我的，永遠不渴。（約6:35）</w:t>
      </w:r>
    </w:p>
    <w:p w:rsidR="00000000" w:rsidDel="00000000" w:rsidP="00000000" w:rsidRDefault="00000000" w:rsidRPr="00000000" w14:paraId="00000011">
      <w:pPr>
        <w:spacing w:line="276" w:lineRule="auto"/>
        <w:ind w:left="654" w:firstLine="0"/>
        <w:rPr>
          <w:rFonts w:ascii="華康儷細黑" w:cs="華康儷細黑" w:eastAsia="華康儷細黑" w:hAnsi="華康儷細黑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654" w:firstLine="0"/>
        <w:rPr>
          <w:rFonts w:ascii="華康儷細黑" w:cs="華康儷細黑" w:eastAsia="華康儷細黑" w:hAnsi="華康儷細黑"/>
          <w:sz w:val="24"/>
          <w:szCs w:val="24"/>
        </w:rPr>
      </w:pP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rtl w:val="0"/>
        </w:rPr>
        <w:t xml:space="preserve">我是從天上降下來</w:t>
      </w: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u w:val="single"/>
          <w:rtl w:val="0"/>
        </w:rPr>
        <w:t xml:space="preserve">                 </w:t>
      </w: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rtl w:val="0"/>
        </w:rPr>
        <w:t xml:space="preserve">；人若吃這糧，就必永遠活著。我所要賜的糧就是我的</w:t>
      </w: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u w:val="single"/>
          <w:rtl w:val="0"/>
        </w:rPr>
        <w:t xml:space="preserve">        </w:t>
      </w:r>
      <w:r w:rsidDel="00000000" w:rsidR="00000000" w:rsidRPr="00000000">
        <w:rPr>
          <w:rFonts w:ascii="華康儷細黑" w:cs="華康儷細黑" w:eastAsia="華康儷細黑" w:hAnsi="華康儷細黑"/>
          <w:sz w:val="24"/>
          <w:szCs w:val="24"/>
          <w:rtl w:val="0"/>
        </w:rPr>
        <w:t xml:space="preserve">，為世人之生命所賜的。（約6:51）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三、總結v. 22耶穌設立聖餐說的第一句話，可以歸納出聖餐的第一目的是？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四、耶穌又拿起杯來，說了什麼話（vv. 23-24）？這句話的意義是什麼（太26:28）？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　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284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血是</w:t>
      </w: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u w:val="single"/>
          <w:rtl w:val="0"/>
        </w:rPr>
        <w:t xml:space="preserve">          </w:t>
      </w: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的憑據。（出24:8）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284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生命在</w:t>
      </w: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u w:val="single"/>
          <w:rtl w:val="0"/>
        </w:rPr>
        <w:t xml:space="preserve">       </w:t>
      </w: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中，</w:t>
      </w: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u w:val="single"/>
          <w:rtl w:val="0"/>
        </w:rPr>
        <w:t xml:space="preserve">           </w:t>
      </w: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能</w:t>
      </w: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u w:val="single"/>
          <w:rtl w:val="0"/>
        </w:rPr>
        <w:t xml:space="preserve">          </w:t>
      </w: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。（利17:11，來13:20）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五、總結vv. 23-24，可以歸納出聖餐的第二個目的是？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六、耶穌最後說了什麼話，作為聖餐的結束（v. 25）？這句話的意義是什麼？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七、有一天我們會與主在神的國裡喝新的葡萄汁。這個盼望，告訴我們聖餐的第三個目的是什麼？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八、明白聖餐的三個意義，對你每一次領聖餐時，有何幫助？請分享！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華康儷細黑" w:cs="華康儷細黑" w:eastAsia="華康儷細黑" w:hAnsi="華康儷細黑"/>
          <w:sz w:val="26"/>
          <w:szCs w:val="26"/>
        </w:rPr>
      </w:pPr>
      <w:r w:rsidDel="00000000" w:rsidR="00000000" w:rsidRPr="00000000">
        <w:rPr>
          <w:rFonts w:ascii="華康儷細黑" w:cs="華康儷細黑" w:eastAsia="華康儷細黑" w:hAnsi="華康儷細黑"/>
          <w:sz w:val="26"/>
          <w:szCs w:val="26"/>
          <w:rtl w:val="0"/>
        </w:rPr>
        <w:t xml:space="preserve">    聖餐的時刻，讓我們回到十字架面前，思想耶穌的死、復活和再來，提醒我們，現在能站在恩典的位置，全然是因為耶穌的死，藉著耶穌的死，祂分享了永恆的生命在我裡面。藉著祂流出寶血，洗淨了我的罪，使我不再被控告，這是神所立的新約。耶穌的復活，在苦難的世界裡留下了盼望，苦難沒有答案，但必定有結束的一天。耶穌說：「……你們也應當如此行，為的是紀念我。」（路22:19）每一次聖餐禮拜，讓我們預備好自己，紀念耶穌的死，祂的身體是為我擘開，祂的寶血是為我流出，祂以自己的血與我們立下了新約，我們的生命是神重價買贖回來的，讓我們每一天認真的為神而活！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華康儷細黑" w:cs="華康儷細黑" w:eastAsia="華康儷細黑" w:hAnsi="華康儷細黑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華康儷中黑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2"/>
      </w:tabs>
      <w:rPr>
        <w:rFonts w:ascii="華康儷細黑" w:cs="華康儷細黑" w:eastAsia="華康儷細黑" w:hAnsi="華康儷細黑"/>
        <w:color w:val="808080"/>
        <w:sz w:val="18"/>
        <w:szCs w:val="18"/>
      </w:rPr>
    </w:pPr>
    <w:r w:rsidDel="00000000" w:rsidR="00000000" w:rsidRPr="00000000">
      <w:rPr>
        <w:rFonts w:ascii="華康儷細黑" w:cs="華康儷細黑" w:eastAsia="華康儷細黑" w:hAnsi="華康儷細黑"/>
        <w:color w:val="808080"/>
        <w:sz w:val="18"/>
        <w:szCs w:val="18"/>
        <w:rtl w:val="0"/>
      </w:rPr>
      <w:t xml:space="preserve">小組材料【2020-16】6月查經(馬可48)-出賣耶穌的人-教師版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-241299</wp:posOffset>
              </wp:positionV>
              <wp:extent cx="1137285" cy="37782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-241299</wp:posOffset>
              </wp:positionV>
              <wp:extent cx="1137285" cy="37782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7285" cy="377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284" w:hanging="284"/>
      </w:pPr>
      <w:rPr>
        <w:smallCaps w:val="0"/>
        <w:strike w:val="0"/>
        <w:sz w:val="31"/>
        <w:szCs w:val="31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524" w:hanging="284"/>
      </w:pPr>
      <w:rPr>
        <w:smallCaps w:val="0"/>
        <w:strike w:val="0"/>
        <w:sz w:val="31"/>
        <w:szCs w:val="31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764" w:hanging="283.99999999999994"/>
      </w:pPr>
      <w:rPr>
        <w:smallCaps w:val="0"/>
        <w:strike w:val="0"/>
        <w:sz w:val="31"/>
        <w:szCs w:val="31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004" w:hanging="284"/>
      </w:pPr>
      <w:rPr>
        <w:smallCaps w:val="0"/>
        <w:strike w:val="0"/>
        <w:sz w:val="31"/>
        <w:szCs w:val="31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1244" w:hanging="284"/>
      </w:pPr>
      <w:rPr>
        <w:smallCaps w:val="0"/>
        <w:strike w:val="0"/>
        <w:sz w:val="31"/>
        <w:szCs w:val="31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484" w:hanging="284"/>
      </w:pPr>
      <w:rPr>
        <w:smallCaps w:val="0"/>
        <w:strike w:val="0"/>
        <w:sz w:val="31"/>
        <w:szCs w:val="31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724" w:hanging="284"/>
      </w:pPr>
      <w:rPr>
        <w:smallCaps w:val="0"/>
        <w:strike w:val="0"/>
        <w:sz w:val="31"/>
        <w:szCs w:val="31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964" w:hanging="284"/>
      </w:pPr>
      <w:rPr>
        <w:smallCaps w:val="0"/>
        <w:strike w:val="0"/>
        <w:sz w:val="31"/>
        <w:szCs w:val="31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2204" w:hanging="284"/>
      </w:pPr>
      <w:rPr>
        <w:smallCaps w:val="0"/>
        <w:strike w:val="0"/>
        <w:sz w:val="31"/>
        <w:szCs w:val="31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