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C5" w:rsidRDefault="00036696" w:rsidP="006F3533">
      <w:pPr>
        <w:jc w:val="center"/>
        <w:rPr>
          <w:rFonts w:ascii="華康儷中黑" w:eastAsia="華康儷中黑" w:hint="default"/>
          <w:sz w:val="32"/>
          <w:szCs w:val="32"/>
        </w:rPr>
      </w:pPr>
      <w:r w:rsidRPr="006F3533">
        <w:rPr>
          <w:rFonts w:ascii="華康儷中黑" w:eastAsia="華康儷中黑"/>
          <w:sz w:val="32"/>
          <w:szCs w:val="32"/>
        </w:rPr>
        <w:t>裡面和外面</w:t>
      </w:r>
    </w:p>
    <w:p w:rsidR="006F3533" w:rsidRDefault="006F3533" w:rsidP="006F3533">
      <w:pPr>
        <w:jc w:val="center"/>
        <w:rPr>
          <w:rFonts w:ascii="華康儷中黑(P)" w:eastAsia="華康儷中黑(P)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查經2</w:t>
      </w:r>
      <w:r>
        <w:rPr>
          <w:rFonts w:ascii="華康儷中黑(P)" w:eastAsia="華康儷中黑(P)"/>
          <w:sz w:val="24"/>
          <w:szCs w:val="24"/>
        </w:rPr>
        <w:t>2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第7章1</w:t>
      </w:r>
      <w:r>
        <w:rPr>
          <w:rFonts w:ascii="華康儷中黑(P)" w:eastAsia="華康儷中黑(P)" w:hint="default"/>
          <w:sz w:val="24"/>
          <w:szCs w:val="24"/>
        </w:rPr>
        <w:t>4</w:t>
      </w:r>
      <w:r>
        <w:rPr>
          <w:rFonts w:ascii="華康儷中黑(P)" w:eastAsia="華康儷中黑(P)"/>
          <w:sz w:val="24"/>
          <w:szCs w:val="24"/>
        </w:rPr>
        <w:t>節-</w:t>
      </w:r>
      <w:r>
        <w:rPr>
          <w:rFonts w:ascii="華康儷中黑(P)" w:eastAsia="華康儷中黑(P)"/>
          <w:sz w:val="24"/>
          <w:szCs w:val="24"/>
        </w:rPr>
        <w:t>2</w:t>
      </w:r>
      <w:r>
        <w:rPr>
          <w:rFonts w:ascii="華康儷中黑(P)" w:eastAsia="華康儷中黑(P)"/>
          <w:sz w:val="24"/>
          <w:szCs w:val="24"/>
        </w:rPr>
        <w:t>3節</w:t>
      </w:r>
    </w:p>
    <w:p w:rsidR="006F3533" w:rsidRPr="006F3533" w:rsidRDefault="006F3533" w:rsidP="006F3533">
      <w:pPr>
        <w:jc w:val="center"/>
        <w:rPr>
          <w:rFonts w:ascii="華康儷中黑" w:eastAsia="華康儷中黑"/>
          <w:sz w:val="32"/>
          <w:szCs w:val="32"/>
        </w:rPr>
      </w:pPr>
    </w:p>
    <w:p w:rsidR="003924C5" w:rsidRPr="006F3533" w:rsidRDefault="006F3533" w:rsidP="006F3533">
      <w:pPr>
        <w:pStyle w:val="aa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3924C5" w:rsidRPr="006F3533" w:rsidRDefault="00036696">
      <w:pPr>
        <w:rPr>
          <w:rFonts w:ascii="華康儷細黑(P)" w:eastAsia="華康儷細黑(P)"/>
          <w:sz w:val="24"/>
          <w:szCs w:val="24"/>
        </w:rPr>
      </w:pPr>
      <w:r>
        <w:rPr>
          <w:rFonts w:ascii="Helvetica Neue" w:hAnsi="Helvetica Neue"/>
          <w:sz w:val="24"/>
          <w:szCs w:val="24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lang w:val="en-US"/>
        </w:rPr>
        <w:t xml:space="preserve">    </w:t>
      </w:r>
      <w:r w:rsidRPr="006F3533">
        <w:rPr>
          <w:rFonts w:ascii="華康儷細黑(P)" w:eastAsia="華康儷細黑(P)" w:hAnsi="Helvetica Neue"/>
          <w:sz w:val="24"/>
          <w:szCs w:val="24"/>
          <w:lang w:val="en-US"/>
        </w:rPr>
        <w:t xml:space="preserve"> </w:t>
      </w:r>
      <w:r w:rsidRPr="006F3533">
        <w:rPr>
          <w:rFonts w:ascii="華康儷細黑(P)" w:eastAsia="華康儷細黑(P)"/>
          <w:sz w:val="24"/>
          <w:szCs w:val="24"/>
        </w:rPr>
        <w:t>延續著門徒吃飯不洗手，引起法利賽人議論</w:t>
      </w:r>
      <w:r w:rsidR="006F3533">
        <w:rPr>
          <w:rFonts w:ascii="華康儷細黑(P)" w:eastAsia="華康儷細黑(P)"/>
          <w:sz w:val="24"/>
          <w:szCs w:val="24"/>
        </w:rPr>
        <w:t>的主題，耶穌轉向眾人，藉機教導「外面」和「裡面」的不同意義和</w:t>
      </w:r>
      <w:r w:rsidRPr="006F3533">
        <w:rPr>
          <w:rFonts w:ascii="華康儷細黑(P)" w:eastAsia="華康儷細黑(P)"/>
          <w:sz w:val="24"/>
          <w:szCs w:val="24"/>
        </w:rPr>
        <w:t>影響力。耶穌用了日常生活中，生動又很容易解釋的比喻，讓我們真的印象深刻。或許我們會覺得，這個「茅廁」的比喻「不太衛生」，但耶穌為我們做了很好的示範</w:t>
      </w:r>
      <w:proofErr w:type="gramStart"/>
      <w:r w:rsidR="006F3533">
        <w:rPr>
          <w:rFonts w:ascii="新細明體" w:eastAsia="新細明體" w:hAnsi="新細明體"/>
          <w:sz w:val="24"/>
          <w:szCs w:val="24"/>
          <w:lang w:val="en-US"/>
        </w:rPr>
        <w:t>–</w:t>
      </w:r>
      <w:proofErr w:type="gramEnd"/>
      <w:r w:rsidRPr="006F3533">
        <w:rPr>
          <w:rFonts w:ascii="華康儷細黑(P)" w:eastAsia="華康儷細黑(P)"/>
          <w:sz w:val="24"/>
          <w:szCs w:val="24"/>
        </w:rPr>
        <w:t>教導真理竟然可以如此的貼近生活。</w:t>
      </w:r>
    </w:p>
    <w:p w:rsidR="003924C5" w:rsidRPr="006F3533" w:rsidRDefault="003924C5">
      <w:pPr>
        <w:rPr>
          <w:rFonts w:ascii="華康儷細黑(P)" w:eastAsia="華康儷細黑(P)"/>
          <w:sz w:val="24"/>
          <w:szCs w:val="24"/>
        </w:rPr>
      </w:pPr>
    </w:p>
    <w:p w:rsidR="003924C5" w:rsidRDefault="00036696">
      <w:pPr>
        <w:rPr>
          <w:rFonts w:ascii="華康儷細黑(P)" w:eastAsia="華康儷細黑(P)" w:hint="default"/>
          <w:sz w:val="24"/>
          <w:szCs w:val="24"/>
        </w:rPr>
      </w:pPr>
      <w:r w:rsidRPr="006F3533">
        <w:rPr>
          <w:rFonts w:ascii="華康儷細黑(P)" w:eastAsia="華康儷細黑(P)" w:hAnsi="Helvetica Neue"/>
          <w:sz w:val="24"/>
          <w:szCs w:val="24"/>
        </w:rPr>
        <w:t xml:space="preserve">     </w:t>
      </w:r>
      <w:r w:rsidRPr="006F3533">
        <w:rPr>
          <w:rFonts w:ascii="華康儷細黑(P)" w:eastAsia="華康儷細黑(P)"/>
          <w:sz w:val="24"/>
          <w:szCs w:val="24"/>
        </w:rPr>
        <w:t>讓我們</w:t>
      </w:r>
      <w:proofErr w:type="gramStart"/>
      <w:r w:rsidRPr="006F3533">
        <w:rPr>
          <w:rFonts w:ascii="華康儷細黑(P)" w:eastAsia="華康儷細黑(P)"/>
          <w:sz w:val="24"/>
          <w:szCs w:val="24"/>
        </w:rPr>
        <w:t>一</w:t>
      </w:r>
      <w:proofErr w:type="gramEnd"/>
      <w:r w:rsidRPr="006F3533">
        <w:rPr>
          <w:rFonts w:ascii="華康儷細黑(P)" w:eastAsia="華康儷細黑(P)"/>
          <w:sz w:val="24"/>
          <w:szCs w:val="24"/>
        </w:rPr>
        <w:t>起來查考，「裡面」和「外面」到底有何不同的影響力。</w:t>
      </w:r>
    </w:p>
    <w:p w:rsidR="00E44C18" w:rsidRDefault="00E44C18">
      <w:pPr>
        <w:rPr>
          <w:rFonts w:ascii="華康儷細黑(P)" w:eastAsia="華康儷細黑(P)" w:hint="default"/>
          <w:sz w:val="24"/>
          <w:szCs w:val="24"/>
        </w:rPr>
      </w:pPr>
    </w:p>
    <w:p w:rsidR="00E44C18" w:rsidRPr="006F3533" w:rsidRDefault="00E44C18">
      <w:pPr>
        <w:rPr>
          <w:rFonts w:ascii="華康儷細黑(P)" w:eastAsia="華康儷細黑(P)"/>
          <w:sz w:val="24"/>
          <w:szCs w:val="24"/>
        </w:rPr>
      </w:pPr>
    </w:p>
    <w:p w:rsidR="00E44C18" w:rsidRPr="00D27322" w:rsidRDefault="00E44C18" w:rsidP="00E44C18">
      <w:pPr>
        <w:pStyle w:val="aa"/>
        <w:rPr>
          <w:rFonts w:ascii="華康儷中黑" w:eastAsia="華康儷中黑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3924C5" w:rsidRPr="006F3533" w:rsidRDefault="003924C5">
      <w:pPr>
        <w:rPr>
          <w:rFonts w:ascii="華康儷細黑(P)" w:eastAsia="華康儷細黑(P)"/>
          <w:sz w:val="24"/>
          <w:szCs w:val="24"/>
        </w:rPr>
      </w:pPr>
    </w:p>
    <w:p w:rsidR="003924C5" w:rsidRPr="00E44C18" w:rsidRDefault="00036696">
      <w:pPr>
        <w:rPr>
          <w:rFonts w:ascii="華康儷中黑" w:eastAsia="華康儷中黑"/>
          <w:sz w:val="24"/>
          <w:szCs w:val="24"/>
        </w:rPr>
      </w:pPr>
      <w:r w:rsidRPr="00E44C18">
        <w:rPr>
          <w:rFonts w:ascii="華康儷中黑" w:eastAsia="華康儷中黑"/>
          <w:sz w:val="24"/>
          <w:szCs w:val="24"/>
        </w:rPr>
        <w:t>一、耶穌的比喻，是對</w:t>
      </w:r>
      <w:proofErr w:type="gramStart"/>
      <w:r w:rsidRPr="00E44C18">
        <w:rPr>
          <w:rFonts w:ascii="華康儷中黑" w:eastAsia="華康儷中黑"/>
          <w:sz w:val="24"/>
          <w:szCs w:val="24"/>
        </w:rPr>
        <w:t>誰說的</w:t>
      </w:r>
      <w:proofErr w:type="gramEnd"/>
      <w:r w:rsidRPr="00E44C18">
        <w:rPr>
          <w:rFonts w:ascii="華康儷中黑" w:eastAsia="華康儷中黑"/>
          <w:sz w:val="24"/>
          <w:szCs w:val="24"/>
        </w:rPr>
        <w:t>？</w:t>
      </w:r>
      <w:proofErr w:type="gramStart"/>
      <w:r w:rsidRPr="00E44C18">
        <w:rPr>
          <w:rFonts w:ascii="華康儷中黑" w:eastAsia="華康儷中黑"/>
          <w:sz w:val="24"/>
          <w:szCs w:val="24"/>
        </w:rPr>
        <w:t>耶穌說的重點</w:t>
      </w:r>
      <w:proofErr w:type="gramEnd"/>
      <w:r w:rsidRPr="00E44C18">
        <w:rPr>
          <w:rFonts w:ascii="華康儷中黑" w:eastAsia="華康儷中黑"/>
          <w:sz w:val="24"/>
          <w:szCs w:val="24"/>
        </w:rPr>
        <w:t>是什麼？（</w:t>
      </w:r>
      <w:r w:rsidRPr="00E44C18">
        <w:rPr>
          <w:rFonts w:ascii="華康儷中黑" w:eastAsia="華康儷中黑" w:hAnsi="Helvetica Neue"/>
          <w:sz w:val="24"/>
          <w:szCs w:val="24"/>
          <w:lang w:val="en-US"/>
        </w:rPr>
        <w:t>v14-15</w:t>
      </w:r>
      <w:r w:rsidRPr="00E44C18">
        <w:rPr>
          <w:rFonts w:ascii="華康儷中黑" w:eastAsia="華康儷中黑"/>
          <w:sz w:val="24"/>
          <w:szCs w:val="24"/>
        </w:rPr>
        <w:t>）</w:t>
      </w:r>
    </w:p>
    <w:p w:rsidR="003924C5" w:rsidRPr="00E44C18" w:rsidRDefault="00036696" w:rsidP="00687C2E">
      <w:pPr>
        <w:rPr>
          <w:rFonts w:ascii="華康儷細黑(P)" w:eastAsia="華康儷細黑(P)"/>
          <w:color w:val="C00000"/>
          <w:sz w:val="24"/>
          <w:szCs w:val="24"/>
        </w:rPr>
      </w:pPr>
      <w:r w:rsidRPr="006F3533">
        <w:rPr>
          <w:rFonts w:ascii="華康儷細黑(P)" w:eastAsia="華康儷細黑(P)" w:hAnsi="Helvetica Neue"/>
          <w:sz w:val="24"/>
          <w:szCs w:val="24"/>
        </w:rPr>
        <w:t xml:space="preserve">     </w:t>
      </w:r>
      <w:r w:rsidRPr="00E44C18">
        <w:rPr>
          <w:rFonts w:ascii="華康儷細黑(P)" w:eastAsia="華康儷細黑(P)" w:hAnsi="Helvetica Neue"/>
          <w:color w:val="C00000"/>
          <w:sz w:val="24"/>
          <w:szCs w:val="24"/>
        </w:rPr>
        <w:t xml:space="preserve">   </w:t>
      </w:r>
    </w:p>
    <w:p w:rsidR="003924C5" w:rsidRDefault="003924C5">
      <w:pPr>
        <w:rPr>
          <w:rFonts w:ascii="華康儷細黑(P)" w:eastAsia="華康儷細黑(P)" w:hint="default"/>
          <w:sz w:val="24"/>
          <w:szCs w:val="24"/>
        </w:rPr>
      </w:pPr>
    </w:p>
    <w:p w:rsidR="00E44C18" w:rsidRPr="006F3533" w:rsidRDefault="00E44C18">
      <w:pPr>
        <w:rPr>
          <w:rFonts w:ascii="華康儷細黑(P)" w:eastAsia="華康儷細黑(P)"/>
          <w:sz w:val="24"/>
          <w:szCs w:val="24"/>
        </w:rPr>
      </w:pPr>
    </w:p>
    <w:p w:rsidR="003924C5" w:rsidRPr="00E44C18" w:rsidRDefault="00036696">
      <w:pPr>
        <w:rPr>
          <w:rFonts w:ascii="華康儷中黑" w:eastAsia="華康儷中黑"/>
          <w:sz w:val="24"/>
          <w:szCs w:val="24"/>
        </w:rPr>
      </w:pPr>
      <w:r w:rsidRPr="00E44C18">
        <w:rPr>
          <w:rFonts w:ascii="華康儷中黑" w:eastAsia="華康儷中黑"/>
          <w:sz w:val="24"/>
          <w:szCs w:val="24"/>
        </w:rPr>
        <w:t>二、門徒能明白耶穌的比喻嗎？耶穌如何解釋這比喻？（</w:t>
      </w:r>
      <w:r w:rsidRPr="00E44C18">
        <w:rPr>
          <w:rFonts w:ascii="華康儷中黑" w:eastAsia="華康儷中黑"/>
          <w:sz w:val="24"/>
          <w:szCs w:val="24"/>
        </w:rPr>
        <w:t>v18-20</w:t>
      </w:r>
      <w:r w:rsidRPr="00E44C18">
        <w:rPr>
          <w:rFonts w:ascii="華康儷中黑" w:eastAsia="華康儷中黑"/>
          <w:sz w:val="24"/>
          <w:szCs w:val="24"/>
        </w:rPr>
        <w:t>）</w:t>
      </w:r>
    </w:p>
    <w:p w:rsidR="003924C5" w:rsidRPr="00E44C18" w:rsidRDefault="00036696" w:rsidP="00687C2E">
      <w:pPr>
        <w:rPr>
          <w:rFonts w:ascii="華康儷細黑(P)" w:eastAsia="華康儷細黑(P)" w:hAnsi="Helvetica Neue"/>
          <w:color w:val="C00000"/>
          <w:sz w:val="24"/>
          <w:szCs w:val="24"/>
        </w:rPr>
      </w:pPr>
      <w:r w:rsidRPr="00E44C18">
        <w:rPr>
          <w:rFonts w:ascii="華康儷細黑(P)" w:eastAsia="華康儷細黑(P)" w:hAnsi="Helvetica Neue"/>
          <w:color w:val="C00000"/>
          <w:sz w:val="24"/>
          <w:szCs w:val="24"/>
        </w:rPr>
        <w:t xml:space="preserve">       </w:t>
      </w:r>
      <w:bookmarkStart w:id="0" w:name="_GoBack"/>
      <w:bookmarkEnd w:id="0"/>
    </w:p>
    <w:p w:rsidR="00687C2E" w:rsidRPr="006F3533" w:rsidRDefault="00687C2E">
      <w:pPr>
        <w:rPr>
          <w:rFonts w:ascii="華康儷細黑(P)" w:eastAsia="華康儷細黑(P)"/>
          <w:sz w:val="24"/>
          <w:szCs w:val="24"/>
        </w:rPr>
      </w:pPr>
    </w:p>
    <w:p w:rsidR="00E44C18" w:rsidRPr="00687C2E" w:rsidRDefault="00036696" w:rsidP="00E44C18">
      <w:pPr>
        <w:pStyle w:val="ab"/>
        <w:numPr>
          <w:ilvl w:val="0"/>
          <w:numId w:val="5"/>
        </w:numPr>
        <w:ind w:leftChars="0"/>
        <w:rPr>
          <w:rFonts w:ascii="華康儷細黑(P)" w:eastAsia="華康儷細黑(P)" w:hint="default"/>
          <w:color w:val="auto"/>
          <w:sz w:val="24"/>
          <w:szCs w:val="24"/>
        </w:rPr>
      </w:pPr>
      <w:r w:rsidRPr="00E44C18">
        <w:rPr>
          <w:rFonts w:ascii="華康儷中黑" w:eastAsia="華康儷中黑" w:hAnsi="微軟正黑體" w:cs="微軟正黑體"/>
          <w:sz w:val="24"/>
          <w:szCs w:val="24"/>
        </w:rPr>
        <w:t>從外面進去的是指什麼</w:t>
      </w:r>
      <w:r w:rsidRPr="00E44C18">
        <w:rPr>
          <w:rFonts w:ascii="華康儷中黑" w:eastAsia="華康儷中黑" w:hAnsi="Malgun Gothic" w:cs="Malgun Gothic"/>
          <w:sz w:val="24"/>
          <w:szCs w:val="24"/>
        </w:rPr>
        <w:t>？</w:t>
      </w:r>
    </w:p>
    <w:p w:rsidR="00E44C18" w:rsidRPr="00687C2E" w:rsidRDefault="00E44C18" w:rsidP="00E44C18">
      <w:pPr>
        <w:pStyle w:val="ab"/>
        <w:ind w:leftChars="0"/>
        <w:rPr>
          <w:rFonts w:ascii="華康儷細黑(P)" w:eastAsia="華康儷細黑(P)"/>
          <w:color w:val="auto"/>
          <w:sz w:val="24"/>
          <w:szCs w:val="24"/>
        </w:rPr>
      </w:pPr>
    </w:p>
    <w:p w:rsidR="003924C5" w:rsidRPr="00687C2E" w:rsidRDefault="00036696" w:rsidP="00E44C18">
      <w:pPr>
        <w:pStyle w:val="ab"/>
        <w:numPr>
          <w:ilvl w:val="0"/>
          <w:numId w:val="5"/>
        </w:numPr>
        <w:ind w:leftChars="0"/>
        <w:rPr>
          <w:rFonts w:ascii="華康儷細黑(P)" w:eastAsia="華康儷細黑(P)"/>
          <w:color w:val="auto"/>
          <w:sz w:val="24"/>
          <w:szCs w:val="24"/>
        </w:rPr>
      </w:pPr>
      <w:r w:rsidRPr="00687C2E">
        <w:rPr>
          <w:rFonts w:ascii="華康儷中黑" w:eastAsia="華康儷中黑" w:hAnsi="微軟正黑體" w:cs="微軟正黑體"/>
          <w:color w:val="auto"/>
          <w:sz w:val="24"/>
          <w:szCs w:val="24"/>
        </w:rPr>
        <w:t>從裡面出來的</w:t>
      </w:r>
      <w:r w:rsidRPr="00687C2E">
        <w:rPr>
          <w:rFonts w:ascii="華康儷中黑" w:eastAsia="華康儷中黑" w:hAnsi="微軟正黑體" w:cs="微軟正黑體" w:hint="default"/>
          <w:color w:val="auto"/>
          <w:sz w:val="24"/>
          <w:szCs w:val="24"/>
        </w:rPr>
        <w:t>，「</w:t>
      </w:r>
      <w:r w:rsidRPr="00687C2E">
        <w:rPr>
          <w:rFonts w:ascii="華康儷中黑" w:eastAsia="華康儷中黑" w:hAnsi="微軟正黑體" w:cs="微軟正黑體"/>
          <w:color w:val="auto"/>
          <w:sz w:val="24"/>
          <w:szCs w:val="24"/>
        </w:rPr>
        <w:t>裡面</w:t>
      </w:r>
      <w:r w:rsidRPr="00687C2E">
        <w:rPr>
          <w:rFonts w:ascii="華康儷中黑" w:eastAsia="華康儷中黑" w:hAnsi="微軟正黑體" w:cs="微軟正黑體" w:hint="default"/>
          <w:color w:val="auto"/>
          <w:sz w:val="24"/>
          <w:szCs w:val="24"/>
        </w:rPr>
        <w:t>」</w:t>
      </w:r>
      <w:r w:rsidRPr="00687C2E">
        <w:rPr>
          <w:rFonts w:ascii="華康儷中黑" w:eastAsia="華康儷中黑" w:hAnsi="微軟正黑體" w:cs="微軟正黑體"/>
          <w:color w:val="auto"/>
          <w:sz w:val="24"/>
          <w:szCs w:val="24"/>
        </w:rPr>
        <w:t>是</w:t>
      </w:r>
      <w:r w:rsidRPr="00687C2E">
        <w:rPr>
          <w:rFonts w:ascii="華康儷中黑" w:eastAsia="華康儷中黑" w:hAnsi="微軟正黑體" w:cs="微軟正黑體"/>
          <w:color w:val="auto"/>
          <w:sz w:val="24"/>
          <w:szCs w:val="24"/>
        </w:rPr>
        <w:t>指哪裡</w:t>
      </w:r>
      <w:r w:rsidRPr="00687C2E">
        <w:rPr>
          <w:rFonts w:ascii="華康儷中黑" w:eastAsia="華康儷中黑" w:hAnsi="微軟正黑體" w:cs="微軟正黑體" w:hint="default"/>
          <w:color w:val="auto"/>
          <w:sz w:val="24"/>
          <w:szCs w:val="24"/>
        </w:rPr>
        <w:t>？</w:t>
      </w:r>
    </w:p>
    <w:p w:rsidR="003924C5" w:rsidRPr="00687C2E" w:rsidRDefault="003924C5">
      <w:pPr>
        <w:rPr>
          <w:rFonts w:ascii="華康儷細黑(P)" w:eastAsia="華康儷細黑(P)" w:hint="default"/>
          <w:color w:val="auto"/>
          <w:sz w:val="24"/>
          <w:szCs w:val="24"/>
        </w:rPr>
      </w:pPr>
    </w:p>
    <w:p w:rsidR="00E44C18" w:rsidRDefault="00E44C18">
      <w:pPr>
        <w:rPr>
          <w:rFonts w:ascii="華康儷細黑(P)" w:eastAsia="華康儷細黑(P)" w:hint="default"/>
          <w:sz w:val="24"/>
          <w:szCs w:val="24"/>
        </w:rPr>
      </w:pPr>
    </w:p>
    <w:p w:rsidR="00687C2E" w:rsidRPr="006F3533" w:rsidRDefault="00687C2E">
      <w:pPr>
        <w:rPr>
          <w:rFonts w:ascii="華康儷細黑(P)" w:eastAsia="華康儷細黑(P)"/>
          <w:sz w:val="24"/>
          <w:szCs w:val="24"/>
        </w:rPr>
      </w:pPr>
    </w:p>
    <w:p w:rsidR="003924C5" w:rsidRPr="00017841" w:rsidRDefault="00036696">
      <w:pPr>
        <w:rPr>
          <w:rFonts w:ascii="華康儷中黑" w:eastAsia="華康儷中黑"/>
          <w:sz w:val="24"/>
          <w:szCs w:val="24"/>
        </w:rPr>
      </w:pPr>
      <w:r w:rsidRPr="00017841">
        <w:rPr>
          <w:rFonts w:ascii="華康儷中黑" w:eastAsia="華康儷中黑"/>
          <w:sz w:val="24"/>
          <w:szCs w:val="24"/>
        </w:rPr>
        <w:t>三、為什麼從心裡面出來的能污穢人？（</w:t>
      </w:r>
      <w:r w:rsidRPr="00017841">
        <w:rPr>
          <w:rFonts w:ascii="華康儷中黑" w:eastAsia="華康儷中黑" w:hAnsi="Helvetica Neue"/>
          <w:sz w:val="24"/>
          <w:szCs w:val="24"/>
          <w:lang w:val="en-US"/>
        </w:rPr>
        <w:t>v21-23</w:t>
      </w:r>
      <w:r w:rsidRPr="00017841">
        <w:rPr>
          <w:rFonts w:ascii="華康儷中黑" w:eastAsia="華康儷中黑"/>
          <w:sz w:val="24"/>
          <w:szCs w:val="24"/>
        </w:rPr>
        <w:t>）</w:t>
      </w:r>
    </w:p>
    <w:p w:rsidR="003924C5" w:rsidRPr="00017841" w:rsidRDefault="00036696" w:rsidP="00687C2E">
      <w:pPr>
        <w:rPr>
          <w:rFonts w:ascii="華康儷細黑(P)" w:eastAsia="華康儷細黑(P)"/>
          <w:color w:val="C00000"/>
          <w:sz w:val="24"/>
          <w:szCs w:val="24"/>
        </w:rPr>
      </w:pPr>
      <w:r w:rsidRPr="006F3533">
        <w:rPr>
          <w:rFonts w:ascii="華康儷細黑(P)" w:eastAsia="華康儷細黑(P)" w:hAnsi="Helvetica Neue"/>
          <w:sz w:val="24"/>
          <w:szCs w:val="24"/>
        </w:rPr>
        <w:t xml:space="preserve">      </w:t>
      </w:r>
    </w:p>
    <w:p w:rsidR="003924C5" w:rsidRPr="006F3533" w:rsidRDefault="003924C5">
      <w:pPr>
        <w:rPr>
          <w:rFonts w:ascii="華康儷細黑(P)" w:eastAsia="華康儷細黑(P)"/>
          <w:sz w:val="24"/>
          <w:szCs w:val="24"/>
        </w:rPr>
      </w:pPr>
    </w:p>
    <w:p w:rsidR="00017841" w:rsidRPr="00017841" w:rsidRDefault="00036696" w:rsidP="00017841">
      <w:pPr>
        <w:numPr>
          <w:ilvl w:val="0"/>
          <w:numId w:val="6"/>
        </w:numPr>
        <w:ind w:left="567" w:hanging="567"/>
        <w:rPr>
          <w:rFonts w:ascii="華康儷細黑(P)" w:eastAsia="華康儷細黑(P)" w:hint="default"/>
          <w:color w:val="auto"/>
          <w:sz w:val="24"/>
          <w:szCs w:val="24"/>
        </w:rPr>
      </w:pPr>
      <w:r w:rsidRPr="00017841">
        <w:rPr>
          <w:rFonts w:ascii="華康儷中黑" w:eastAsia="華康儷中黑"/>
          <w:color w:val="auto"/>
          <w:sz w:val="24"/>
          <w:szCs w:val="24"/>
        </w:rPr>
        <w:t>食物的潔淨影響人較大，還是人心的潔淨影響人較大？</w:t>
      </w:r>
    </w:p>
    <w:p w:rsidR="00017841" w:rsidRDefault="00017841" w:rsidP="00017841">
      <w:pPr>
        <w:rPr>
          <w:rFonts w:ascii="華康儷細黑(P)" w:eastAsia="華康儷細黑(P)"/>
          <w:color w:val="C00000"/>
          <w:sz w:val="24"/>
          <w:szCs w:val="24"/>
        </w:rPr>
      </w:pPr>
    </w:p>
    <w:p w:rsidR="00017841" w:rsidRPr="00017841" w:rsidRDefault="00017841" w:rsidP="00017841">
      <w:pPr>
        <w:rPr>
          <w:rFonts w:ascii="華康儷細黑(P)" w:eastAsia="華康儷細黑(P)"/>
          <w:color w:val="C00000"/>
          <w:sz w:val="24"/>
          <w:szCs w:val="24"/>
        </w:rPr>
      </w:pPr>
    </w:p>
    <w:p w:rsidR="00017841" w:rsidRPr="00017841" w:rsidRDefault="00036696" w:rsidP="00017841">
      <w:pPr>
        <w:numPr>
          <w:ilvl w:val="0"/>
          <w:numId w:val="6"/>
        </w:numPr>
        <w:ind w:left="567" w:hanging="567"/>
        <w:rPr>
          <w:rFonts w:ascii="華康儷中黑" w:eastAsia="華康儷中黑" w:hint="default"/>
          <w:color w:val="auto"/>
          <w:sz w:val="24"/>
          <w:szCs w:val="24"/>
        </w:rPr>
      </w:pPr>
      <w:r w:rsidRPr="00017841">
        <w:rPr>
          <w:rFonts w:ascii="華康儷中黑" w:eastAsia="華康儷中黑"/>
          <w:color w:val="auto"/>
          <w:sz w:val="24"/>
          <w:szCs w:val="24"/>
        </w:rPr>
        <w:t>對於耶穌的比喻，你能明白嗎？分享你的感想？</w:t>
      </w:r>
    </w:p>
    <w:p w:rsidR="00017841" w:rsidRDefault="00017841" w:rsidP="00017841">
      <w:pPr>
        <w:rPr>
          <w:rFonts w:ascii="華康儷細黑(P)" w:eastAsia="華康儷細黑(P)" w:hint="default"/>
          <w:color w:val="C00000"/>
          <w:sz w:val="24"/>
          <w:szCs w:val="24"/>
        </w:rPr>
      </w:pPr>
    </w:p>
    <w:p w:rsidR="00687C2E" w:rsidRDefault="00687C2E" w:rsidP="00017841">
      <w:pPr>
        <w:rPr>
          <w:rFonts w:ascii="華康儷細黑(P)" w:eastAsia="華康儷細黑(P)" w:hint="default"/>
          <w:color w:val="C00000"/>
          <w:sz w:val="24"/>
          <w:szCs w:val="24"/>
        </w:rPr>
      </w:pPr>
    </w:p>
    <w:p w:rsidR="00687C2E" w:rsidRDefault="00687C2E" w:rsidP="00017841">
      <w:pPr>
        <w:rPr>
          <w:rFonts w:ascii="華康儷細黑(P)" w:eastAsia="華康儷細黑(P)" w:hint="default"/>
          <w:color w:val="C00000"/>
          <w:sz w:val="24"/>
          <w:szCs w:val="24"/>
        </w:rPr>
      </w:pPr>
    </w:p>
    <w:p w:rsidR="00687C2E" w:rsidRPr="006F3533" w:rsidRDefault="00687C2E" w:rsidP="00017841">
      <w:pPr>
        <w:rPr>
          <w:rFonts w:ascii="華康儷細黑(P)" w:eastAsia="華康儷細黑(P)"/>
          <w:sz w:val="24"/>
          <w:szCs w:val="24"/>
        </w:rPr>
      </w:pPr>
    </w:p>
    <w:p w:rsidR="003924C5" w:rsidRPr="00017841" w:rsidRDefault="00036696" w:rsidP="00017841">
      <w:pPr>
        <w:rPr>
          <w:rFonts w:ascii="華康儷中黑" w:eastAsia="華康儷中黑"/>
          <w:sz w:val="24"/>
          <w:szCs w:val="24"/>
        </w:rPr>
      </w:pPr>
      <w:r w:rsidRPr="00017841">
        <w:rPr>
          <w:rFonts w:ascii="華康儷中黑" w:eastAsia="華康儷中黑"/>
          <w:sz w:val="24"/>
          <w:szCs w:val="24"/>
        </w:rPr>
        <w:lastRenderedPageBreak/>
        <w:t>四、法利賽人注重洗手、杯、盤、罐的潔淨，卻忘記了更重要的是自己「內心」的潔淨，耶穌教導眾人「裡面」比「外面」重要的目的是什麼？</w:t>
      </w:r>
    </w:p>
    <w:p w:rsidR="00017841" w:rsidRDefault="00017841" w:rsidP="00017841">
      <w:pPr>
        <w:rPr>
          <w:rFonts w:ascii="華康儷細黑(P)" w:eastAsia="華康儷細黑(P)" w:hint="default"/>
          <w:color w:val="C00000"/>
          <w:sz w:val="24"/>
          <w:szCs w:val="24"/>
        </w:rPr>
      </w:pPr>
    </w:p>
    <w:p w:rsidR="00687C2E" w:rsidRPr="00017841" w:rsidRDefault="00687C2E" w:rsidP="00017841">
      <w:pPr>
        <w:rPr>
          <w:rFonts w:ascii="華康儷細黑(P)" w:eastAsia="華康儷細黑(P)"/>
          <w:color w:val="C00000"/>
          <w:sz w:val="24"/>
          <w:szCs w:val="24"/>
        </w:rPr>
      </w:pPr>
    </w:p>
    <w:p w:rsidR="00017841" w:rsidRPr="00017841" w:rsidRDefault="00036696" w:rsidP="00017841">
      <w:pPr>
        <w:pStyle w:val="ab"/>
        <w:numPr>
          <w:ilvl w:val="0"/>
          <w:numId w:val="6"/>
        </w:numPr>
        <w:ind w:leftChars="0"/>
        <w:rPr>
          <w:rFonts w:ascii="華康儷中黑" w:eastAsia="華康儷中黑" w:hint="default"/>
          <w:sz w:val="24"/>
          <w:szCs w:val="24"/>
        </w:rPr>
      </w:pPr>
      <w:r w:rsidRPr="00017841">
        <w:rPr>
          <w:rFonts w:ascii="華康儷中黑" w:eastAsia="華康儷中黑" w:hAnsi="微軟正黑體" w:cs="微軟正黑體"/>
          <w:sz w:val="24"/>
          <w:szCs w:val="24"/>
        </w:rPr>
        <w:t>外面的潔淨</w:t>
      </w:r>
      <w:r w:rsidRPr="00017841">
        <w:rPr>
          <w:rFonts w:ascii="華康儷中黑" w:eastAsia="華康儷中黑" w:hAnsi="Malgun Gothic" w:cs="Malgun Gothic" w:hint="default"/>
          <w:sz w:val="24"/>
          <w:szCs w:val="24"/>
        </w:rPr>
        <w:t>，</w:t>
      </w:r>
      <w:r w:rsidRPr="00017841">
        <w:rPr>
          <w:rFonts w:ascii="華康儷中黑" w:eastAsia="華康儷中黑" w:hAnsi="微軟正黑體" w:cs="微軟正黑體"/>
          <w:sz w:val="24"/>
          <w:szCs w:val="24"/>
        </w:rPr>
        <w:t>是可以被看見的</w:t>
      </w:r>
      <w:r w:rsidRPr="00017841">
        <w:rPr>
          <w:rFonts w:ascii="華康儷中黑" w:eastAsia="華康儷中黑" w:hAnsi="Malgun Gothic" w:cs="Malgun Gothic" w:hint="default"/>
          <w:sz w:val="24"/>
          <w:szCs w:val="24"/>
        </w:rPr>
        <w:t>，</w:t>
      </w:r>
      <w:r w:rsidRPr="00017841">
        <w:rPr>
          <w:rFonts w:ascii="華康儷中黑" w:eastAsia="華康儷中黑" w:hAnsi="微軟正黑體" w:cs="微軟正黑體"/>
          <w:sz w:val="24"/>
          <w:szCs w:val="24"/>
        </w:rPr>
        <w:t>內心是否潔淨</w:t>
      </w:r>
      <w:r w:rsidRPr="00017841">
        <w:rPr>
          <w:rFonts w:ascii="華康儷中黑" w:eastAsia="華康儷中黑" w:hAnsi="Malgun Gothic" w:cs="Malgun Gothic" w:hint="default"/>
          <w:sz w:val="24"/>
          <w:szCs w:val="24"/>
        </w:rPr>
        <w:t>，</w:t>
      </w:r>
      <w:r w:rsidRPr="00017841">
        <w:rPr>
          <w:rFonts w:ascii="華康儷中黑" w:eastAsia="華康儷中黑" w:hAnsi="微軟正黑體" w:cs="微軟正黑體"/>
          <w:sz w:val="24"/>
          <w:szCs w:val="24"/>
        </w:rPr>
        <w:t>只有自己知道</w:t>
      </w:r>
      <w:r w:rsidRPr="00017841">
        <w:rPr>
          <w:rFonts w:ascii="華康儷中黑" w:eastAsia="華康儷中黑" w:hAnsi="Malgun Gothic" w:cs="Malgun Gothic" w:hint="default"/>
          <w:sz w:val="24"/>
          <w:szCs w:val="24"/>
        </w:rPr>
        <w:t>，</w:t>
      </w:r>
      <w:r w:rsidRPr="00017841">
        <w:rPr>
          <w:rFonts w:ascii="華康儷中黑" w:eastAsia="華康儷中黑" w:hAnsi="微軟正黑體" w:cs="微軟正黑體"/>
          <w:sz w:val="24"/>
          <w:szCs w:val="24"/>
        </w:rPr>
        <w:t>法利賽人為何強調</w:t>
      </w:r>
      <w:r w:rsidRPr="00017841">
        <w:rPr>
          <w:rFonts w:ascii="華康儷中黑" w:eastAsia="華康儷中黑" w:hAnsi="Malgun Gothic" w:cs="Malgun Gothic" w:hint="default"/>
          <w:sz w:val="24"/>
          <w:szCs w:val="24"/>
        </w:rPr>
        <w:t>「</w:t>
      </w:r>
      <w:r w:rsidRPr="00017841">
        <w:rPr>
          <w:rFonts w:ascii="華康儷中黑" w:eastAsia="華康儷中黑" w:hAnsi="微軟正黑體" w:cs="微軟正黑體"/>
          <w:sz w:val="24"/>
          <w:szCs w:val="24"/>
        </w:rPr>
        <w:t>外面</w:t>
      </w:r>
      <w:r w:rsidRPr="00017841">
        <w:rPr>
          <w:rFonts w:ascii="華康儷中黑" w:eastAsia="華康儷中黑" w:hAnsi="Malgun Gothic" w:cs="Malgun Gothic" w:hint="default"/>
          <w:sz w:val="24"/>
          <w:szCs w:val="24"/>
        </w:rPr>
        <w:t>」</w:t>
      </w:r>
      <w:r w:rsidRPr="00017841">
        <w:rPr>
          <w:rFonts w:ascii="華康儷中黑" w:eastAsia="華康儷中黑" w:hAnsi="微軟正黑體" w:cs="微軟正黑體"/>
          <w:sz w:val="24"/>
          <w:szCs w:val="24"/>
        </w:rPr>
        <w:t>卻忽略</w:t>
      </w:r>
      <w:r w:rsidRPr="00017841">
        <w:rPr>
          <w:rFonts w:ascii="華康儷中黑" w:eastAsia="華康儷中黑" w:hAnsi="Malgun Gothic" w:cs="Malgun Gothic" w:hint="default"/>
          <w:sz w:val="24"/>
          <w:szCs w:val="24"/>
        </w:rPr>
        <w:t>「</w:t>
      </w:r>
      <w:r w:rsidRPr="00017841">
        <w:rPr>
          <w:rFonts w:ascii="華康儷中黑" w:eastAsia="華康儷中黑" w:hAnsi="微軟正黑體" w:cs="微軟正黑體"/>
          <w:sz w:val="24"/>
          <w:szCs w:val="24"/>
        </w:rPr>
        <w:t>裡面</w:t>
      </w:r>
      <w:r w:rsidRPr="00017841">
        <w:rPr>
          <w:rFonts w:ascii="華康儷中黑" w:eastAsia="華康儷中黑" w:hAnsi="Malgun Gothic" w:cs="Malgun Gothic" w:hint="default"/>
          <w:sz w:val="24"/>
          <w:szCs w:val="24"/>
        </w:rPr>
        <w:t>」？</w:t>
      </w:r>
      <w:proofErr w:type="gramStart"/>
      <w:r w:rsidRPr="00017841">
        <w:rPr>
          <w:rFonts w:ascii="華康儷中黑" w:eastAsia="華康儷中黑" w:hAnsi="Malgun Gothic" w:cs="Malgun Gothic" w:hint="default"/>
          <w:sz w:val="24"/>
          <w:szCs w:val="24"/>
        </w:rPr>
        <w:t>（</w:t>
      </w:r>
      <w:proofErr w:type="gramEnd"/>
      <w:r w:rsidRPr="00017841">
        <w:rPr>
          <w:rFonts w:ascii="華康儷中黑" w:eastAsia="華康儷中黑" w:hAnsi="微軟正黑體" w:cs="微軟正黑體"/>
          <w:sz w:val="24"/>
          <w:szCs w:val="24"/>
        </w:rPr>
        <w:t>太</w:t>
      </w:r>
      <w:r w:rsidRPr="00017841">
        <w:rPr>
          <w:rFonts w:ascii="華康儷中黑" w:eastAsia="華康儷中黑" w:hAnsi="Helvetica Neue"/>
          <w:sz w:val="24"/>
          <w:szCs w:val="24"/>
          <w:lang w:val="en-US"/>
        </w:rPr>
        <w:t>6:5</w:t>
      </w:r>
      <w:proofErr w:type="gramStart"/>
      <w:r w:rsidRPr="00017841">
        <w:rPr>
          <w:rFonts w:ascii="華康儷中黑" w:eastAsia="華康儷中黑"/>
          <w:sz w:val="24"/>
          <w:szCs w:val="24"/>
        </w:rPr>
        <w:t>）</w:t>
      </w:r>
      <w:proofErr w:type="gramEnd"/>
    </w:p>
    <w:p w:rsidR="00017841" w:rsidRDefault="00017841" w:rsidP="00017841">
      <w:pPr>
        <w:rPr>
          <w:rFonts w:ascii="華康儷中黑" w:eastAsia="華康儷中黑" w:hint="default"/>
          <w:sz w:val="24"/>
          <w:szCs w:val="24"/>
        </w:rPr>
      </w:pPr>
    </w:p>
    <w:p w:rsidR="003924C5" w:rsidRDefault="003924C5" w:rsidP="00017841">
      <w:pPr>
        <w:rPr>
          <w:rFonts w:ascii="華康儷細黑(P)" w:eastAsia="華康儷細黑(P)" w:hint="default"/>
          <w:sz w:val="24"/>
          <w:szCs w:val="24"/>
        </w:rPr>
      </w:pPr>
    </w:p>
    <w:p w:rsidR="001229A8" w:rsidRPr="006F3533" w:rsidRDefault="001229A8" w:rsidP="00017841">
      <w:pPr>
        <w:rPr>
          <w:rFonts w:ascii="華康儷細黑(P)" w:eastAsia="華康儷細黑(P)"/>
          <w:sz w:val="24"/>
          <w:szCs w:val="24"/>
        </w:rPr>
      </w:pPr>
    </w:p>
    <w:p w:rsidR="003924C5" w:rsidRDefault="00036696" w:rsidP="00017841">
      <w:pPr>
        <w:rPr>
          <w:rFonts w:ascii="華康儷中黑" w:eastAsia="華康儷中黑" w:hint="default"/>
          <w:sz w:val="24"/>
          <w:szCs w:val="24"/>
        </w:rPr>
      </w:pPr>
      <w:r w:rsidRPr="00017841">
        <w:rPr>
          <w:rFonts w:ascii="華康儷中黑" w:eastAsia="華康儷中黑"/>
          <w:sz w:val="24"/>
          <w:szCs w:val="24"/>
        </w:rPr>
        <w:t>五、今天的世界充滿著痛苦、紛爭、殺戮，家庭破碎，孩子流離失所，不是外面的問題，而是人心裡面發出的惡念所造成的，耶穌指</w:t>
      </w:r>
      <w:r w:rsidR="001229A8">
        <w:rPr>
          <w:rFonts w:ascii="華康儷中黑" w:eastAsia="華康儷中黑"/>
          <w:sz w:val="24"/>
          <w:szCs w:val="24"/>
        </w:rPr>
        <w:t>出了人真正的問題，當你明白耶穌的比喻，請問你自己要如何回應神？(</w:t>
      </w:r>
      <w:r w:rsidRPr="00017841">
        <w:rPr>
          <w:rFonts w:ascii="華康儷中黑" w:eastAsia="華康儷中黑"/>
          <w:sz w:val="24"/>
          <w:szCs w:val="24"/>
        </w:rPr>
        <w:t>詩</w:t>
      </w:r>
      <w:r w:rsidRPr="00017841">
        <w:rPr>
          <w:rFonts w:ascii="華康儷中黑" w:eastAsia="華康儷中黑" w:hAnsi="Helvetica Neue"/>
          <w:sz w:val="24"/>
          <w:szCs w:val="24"/>
          <w:lang w:val="en-US"/>
        </w:rPr>
        <w:t>19:12-14</w:t>
      </w:r>
      <w:r w:rsidR="001229A8">
        <w:rPr>
          <w:rFonts w:ascii="華康儷中黑" w:eastAsia="華康儷中黑"/>
          <w:sz w:val="24"/>
          <w:szCs w:val="24"/>
        </w:rPr>
        <w:t>)</w:t>
      </w:r>
    </w:p>
    <w:p w:rsidR="00017841" w:rsidRPr="00017841" w:rsidRDefault="00017841" w:rsidP="00017841">
      <w:pPr>
        <w:rPr>
          <w:rFonts w:ascii="華康儷中黑" w:eastAsia="華康儷中黑"/>
          <w:sz w:val="24"/>
          <w:szCs w:val="24"/>
        </w:rPr>
      </w:pPr>
    </w:p>
    <w:p w:rsidR="00017841" w:rsidRDefault="00036696" w:rsidP="00017841">
      <w:pPr>
        <w:rPr>
          <w:rFonts w:ascii="華康儷細黑(P)" w:eastAsia="華康儷細黑(P)" w:hAnsi="Helvetica Neue" w:hint="default"/>
          <w:color w:val="C00000"/>
          <w:sz w:val="24"/>
          <w:szCs w:val="24"/>
        </w:rPr>
      </w:pPr>
      <w:r w:rsidRPr="00017841">
        <w:rPr>
          <w:rFonts w:ascii="華康儷細黑(P)" w:eastAsia="華康儷細黑(P)" w:hAnsi="Helvetica Neue"/>
          <w:color w:val="C00000"/>
          <w:sz w:val="24"/>
          <w:szCs w:val="24"/>
        </w:rPr>
        <w:t xml:space="preserve"> </w:t>
      </w:r>
    </w:p>
    <w:p w:rsidR="00687C2E" w:rsidRPr="006F3533" w:rsidRDefault="00687C2E" w:rsidP="00017841">
      <w:pPr>
        <w:rPr>
          <w:rFonts w:ascii="華康儷細黑(P)" w:eastAsia="華康儷細黑(P)"/>
          <w:color w:val="0075B9"/>
          <w:sz w:val="24"/>
          <w:szCs w:val="24"/>
        </w:rPr>
      </w:pPr>
    </w:p>
    <w:p w:rsidR="003924C5" w:rsidRPr="006F3533" w:rsidRDefault="003924C5" w:rsidP="00017841">
      <w:pPr>
        <w:rPr>
          <w:rFonts w:ascii="華康儷細黑(P)" w:eastAsia="華康儷細黑(P)"/>
          <w:sz w:val="24"/>
          <w:szCs w:val="24"/>
        </w:rPr>
      </w:pPr>
    </w:p>
    <w:p w:rsidR="003924C5" w:rsidRPr="00017841" w:rsidRDefault="00017841" w:rsidP="00017841">
      <w:pPr>
        <w:pStyle w:val="aa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3924C5" w:rsidRPr="006F3533" w:rsidRDefault="00036696" w:rsidP="00017841">
      <w:pPr>
        <w:rPr>
          <w:rFonts w:ascii="華康儷細黑(P)" w:eastAsia="華康儷細黑(P)" w:hAnsi="Kaiti TC Regular" w:cs="Kaiti TC Regular"/>
          <w:sz w:val="24"/>
          <w:szCs w:val="24"/>
        </w:rPr>
      </w:pPr>
      <w:r w:rsidRPr="006F3533">
        <w:rPr>
          <w:rFonts w:ascii="華康儷細黑(P)" w:eastAsia="華康儷細黑(P)" w:hAnsi="Helvetica Neue"/>
          <w:sz w:val="24"/>
          <w:szCs w:val="24"/>
        </w:rPr>
        <w:t xml:space="preserve">     </w:t>
      </w:r>
      <w:r w:rsidRPr="006F3533">
        <w:rPr>
          <w:rFonts w:ascii="華康儷細黑(P)" w:eastAsia="華康儷細黑(P)" w:hAnsi="Helvetica Neue"/>
          <w:sz w:val="24"/>
          <w:szCs w:val="24"/>
        </w:rPr>
        <w:t xml:space="preserve"> </w:t>
      </w:r>
      <w:r w:rsidRPr="006F3533">
        <w:rPr>
          <w:rFonts w:ascii="華康儷細黑(P)" w:eastAsia="華康儷細黑(P)"/>
          <w:sz w:val="24"/>
          <w:szCs w:val="24"/>
        </w:rPr>
        <w:t>現今的世界，只看重「外面」，追求豪宅、名車、美女、排名等等。但是耶穌明確的指出，外面的一切，不能讓你的人生更好。耶穌要我們明白只有內心的改變，才能使你的人生變美好。</w:t>
      </w:r>
    </w:p>
    <w:p w:rsidR="003924C5" w:rsidRPr="006F3533" w:rsidRDefault="003924C5" w:rsidP="00017841">
      <w:pPr>
        <w:rPr>
          <w:rFonts w:ascii="華康儷細黑(P)" w:eastAsia="華康儷細黑(P)" w:hAnsi="Kaiti TC Regular" w:cs="Kaiti TC Regular"/>
          <w:sz w:val="24"/>
          <w:szCs w:val="24"/>
        </w:rPr>
      </w:pPr>
    </w:p>
    <w:p w:rsidR="003924C5" w:rsidRPr="006F3533" w:rsidRDefault="00036696" w:rsidP="00017841">
      <w:pPr>
        <w:rPr>
          <w:rFonts w:ascii="華康儷細黑(P)" w:eastAsia="華康儷細黑(P)"/>
          <w:sz w:val="24"/>
          <w:szCs w:val="24"/>
        </w:rPr>
      </w:pPr>
      <w:r w:rsidRPr="006F3533">
        <w:rPr>
          <w:rFonts w:ascii="華康儷細黑(P)" w:eastAsia="華康儷細黑(P)"/>
          <w:sz w:val="24"/>
          <w:szCs w:val="24"/>
        </w:rPr>
        <w:t xml:space="preserve">     </w:t>
      </w:r>
      <w:r w:rsidR="001229A8">
        <w:rPr>
          <w:rFonts w:ascii="華康儷細黑(P)" w:eastAsia="華康儷細黑(P)"/>
          <w:sz w:val="24"/>
          <w:szCs w:val="24"/>
        </w:rPr>
        <w:t>我們不必否定「外面」的價值，若是以為不洗手、把自己</w:t>
      </w:r>
      <w:r w:rsidRPr="006F3533">
        <w:rPr>
          <w:rFonts w:ascii="華康儷細黑(P)" w:eastAsia="華康儷細黑(P)"/>
          <w:sz w:val="24"/>
          <w:szCs w:val="24"/>
        </w:rPr>
        <w:t>搞得髒兮兮就是內心潔淨，這又矯枉過正。耶穌要教導我們的是，不要以「外面」的潔淨取代了「裡面」的潔淨，只有當我們追求內心的聖潔時，外面的聖潔才有意義，而且帶來真實的生命改變，使我們的人生變得更美好！</w:t>
      </w:r>
    </w:p>
    <w:sectPr w:rsidR="003924C5" w:rsidRPr="006F3533" w:rsidSect="00017841">
      <w:headerReference w:type="default" r:id="rId7"/>
      <w:pgSz w:w="11906" w:h="16838"/>
      <w:pgMar w:top="1440" w:right="17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96" w:rsidRDefault="00036696">
      <w:pPr>
        <w:rPr>
          <w:rFonts w:hint="default"/>
        </w:rPr>
      </w:pPr>
      <w:r>
        <w:separator/>
      </w:r>
    </w:p>
  </w:endnote>
  <w:endnote w:type="continuationSeparator" w:id="0">
    <w:p w:rsidR="00036696" w:rsidRDefault="0003669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Kaiti TC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96" w:rsidRDefault="00036696">
      <w:pPr>
        <w:rPr>
          <w:rFonts w:hint="default"/>
        </w:rPr>
      </w:pPr>
      <w:r>
        <w:separator/>
      </w:r>
    </w:p>
  </w:footnote>
  <w:footnote w:type="continuationSeparator" w:id="0">
    <w:p w:rsidR="00036696" w:rsidRDefault="0003669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33" w:rsidRDefault="006F3533" w:rsidP="006F3533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2018-0</w:t>
    </w:r>
    <w:r>
      <w:rPr>
        <w:rFonts w:ascii="華康儷細黑(P)" w:eastAsia="華康儷細黑(P)" w:hAnsi="Calibri"/>
      </w:rPr>
      <w:t>2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3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3</w:t>
    </w:r>
    <w:r>
      <w:rPr>
        <w:rFonts w:ascii="華康儷細黑(P)" w:eastAsia="華康儷細黑(P)" w:hAnsi="Calibri"/>
      </w:rPr>
      <w:t>/2</w:t>
    </w:r>
    <w:r>
      <w:rPr>
        <w:rFonts w:ascii="華康儷細黑(P)" w:eastAsia="華康儷細黑(P)" w:hAnsi="Calibri"/>
      </w:rPr>
      <w:t>2~3</w:t>
    </w:r>
    <w:r>
      <w:rPr>
        <w:rFonts w:ascii="華康儷細黑(P)" w:eastAsia="華康儷細黑(P)" w:hAnsi="Calibri"/>
      </w:rPr>
      <w:t>/2</w:t>
    </w:r>
    <w:r>
      <w:rPr>
        <w:rFonts w:ascii="華康儷細黑(P)" w:eastAsia="華康儷細黑(P)" w:hAnsi="Calibri"/>
      </w:rPr>
      <w:t>4</w:t>
    </w:r>
    <w:r>
      <w:rPr>
        <w:rFonts w:ascii="華康儷細黑(P)" w:eastAsia="華康儷細黑(P)" w:hAnsi="Calibri"/>
      </w:rPr>
      <w:t>(</w:t>
    </w:r>
    <w:r w:rsidR="00687C2E">
      <w:rPr>
        <w:rFonts w:ascii="華康儷細黑(P)" w:eastAsia="華康儷細黑(P)" w:hAnsi="Calibri"/>
      </w:rPr>
      <w:t>空格</w:t>
    </w:r>
    <w:r>
      <w:rPr>
        <w:rFonts w:ascii="華康儷細黑(P)" w:eastAsia="華康儷細黑(P)" w:hAnsi="Calibri"/>
      </w:rPr>
      <w:t>版)</w:t>
    </w:r>
  </w:p>
  <w:p w:rsidR="003924C5" w:rsidRPr="006F3533" w:rsidRDefault="003924C5" w:rsidP="006F3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A7E66"/>
    <w:multiLevelType w:val="hybridMultilevel"/>
    <w:tmpl w:val="E24037AC"/>
    <w:styleLink w:val="a"/>
    <w:lvl w:ilvl="0" w:tplc="13368406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D0E3A7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8FA5C2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641CE59E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55AACD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225459B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D640D75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05061D8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994338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>
    <w:nsid w:val="489B25E7"/>
    <w:multiLevelType w:val="hybridMultilevel"/>
    <w:tmpl w:val="915E293C"/>
    <w:lvl w:ilvl="0" w:tplc="0409000F">
      <w:start w:val="1"/>
      <w:numFmt w:val="decimal"/>
      <w:lvlText w:val="%1."/>
      <w:lvlJc w:val="left"/>
      <w:pPr>
        <w:ind w:left="262" w:hanging="262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2125D96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1385D3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33A471F6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454024F4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2A6CD756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61212E6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59C9F22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BBA53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nsid w:val="56AC4E03"/>
    <w:multiLevelType w:val="hybridMultilevel"/>
    <w:tmpl w:val="2608867E"/>
    <w:lvl w:ilvl="0" w:tplc="8F38FD36">
      <w:start w:val="1"/>
      <w:numFmt w:val="bullet"/>
      <w:lvlText w:val="․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D013BE"/>
    <w:multiLevelType w:val="hybridMultilevel"/>
    <w:tmpl w:val="0BFC1088"/>
    <w:lvl w:ilvl="0" w:tplc="04090001">
      <w:start w:val="1"/>
      <w:numFmt w:val="bullet"/>
      <w:lvlText w:val=""/>
      <w:lvlJc w:val="left"/>
      <w:pPr>
        <w:ind w:left="262" w:hanging="262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2125D96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1385D3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33A471F6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454024F4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2A6CD756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61212E6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59C9F22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BBA53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nsid w:val="7D0611EC"/>
    <w:multiLevelType w:val="hybridMultilevel"/>
    <w:tmpl w:val="7C3EC010"/>
    <w:lvl w:ilvl="0" w:tplc="8F38FD36">
      <w:start w:val="1"/>
      <w:numFmt w:val="bullet"/>
      <w:lvlText w:val="․"/>
      <w:lvlJc w:val="left"/>
      <w:pPr>
        <w:ind w:left="262" w:hanging="262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2125D96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1385D3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33A471F6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454024F4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2A6CD756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61212E6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59C9F22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BBA53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>
    <w:nsid w:val="7E8E588E"/>
    <w:multiLevelType w:val="hybridMultilevel"/>
    <w:tmpl w:val="E24037AC"/>
    <w:numStyleLink w:val="a"/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C5"/>
    <w:rsid w:val="00017841"/>
    <w:rsid w:val="00036696"/>
    <w:rsid w:val="001229A8"/>
    <w:rsid w:val="002E2192"/>
    <w:rsid w:val="003924C5"/>
    <w:rsid w:val="00687C2E"/>
    <w:rsid w:val="006F3533"/>
    <w:rsid w:val="007A39CA"/>
    <w:rsid w:val="00E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41460-8A39-4486-AD99-AD69C2C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大型項目符號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6F3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F3533"/>
    <w:rPr>
      <w:rFonts w:ascii="Arial Unicode MS" w:eastAsia="Helvetica Neue" w:hAnsi="Arial Unicode MS" w:cs="Arial Unicode MS"/>
      <w:color w:val="000000"/>
      <w:lang w:val="zh-TW"/>
    </w:rPr>
  </w:style>
  <w:style w:type="paragraph" w:styleId="a8">
    <w:name w:val="footer"/>
    <w:basedOn w:val="a0"/>
    <w:link w:val="a9"/>
    <w:uiPriority w:val="99"/>
    <w:unhideWhenUsed/>
    <w:rsid w:val="006F3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F3533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aa">
    <w:name w:val="預設值"/>
    <w:rsid w:val="006F3533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b">
    <w:name w:val="List Paragraph"/>
    <w:basedOn w:val="a0"/>
    <w:uiPriority w:val="34"/>
    <w:qFormat/>
    <w:rsid w:val="00E44C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2018-01-27T08:53:00Z</dcterms:created>
  <dcterms:modified xsi:type="dcterms:W3CDTF">2018-01-27T08:54:00Z</dcterms:modified>
</cp:coreProperties>
</file>